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0E" w:rsidRPr="00023C0E" w:rsidRDefault="00023C0E" w:rsidP="00023C0E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47A099A" wp14:editId="68CF3DF2">
                <wp:extent cx="304800" cy="304800"/>
                <wp:effectExtent l="0" t="0" r="0" b="0"/>
                <wp:docPr id="1" name="Прямоугольник 1" descr="https://docviewer.yandex.ru/htmlimage?id=5ji8-1wfcdt6sd7k0jlqfek9vy1k8p28wych5boor0y7z75j0w17mcy82qqxpss4oz0m088yy5kgro2r80w18vbz7mazdbb40mlmisvy&amp;name=s0.JPEG&amp;uid=14221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docviewer.yandex.ru/htmlimage?id=5ji8-1wfcdt6sd7k0jlqfek9vy1k8p28wych5boor0y7z75j0w17mcy82qqxpss4oz0m088yy5kgro2r80w18vbz7mazdbb40mlmisvy&amp;name=s0.JPEG&amp;uid=14221576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JltXopoAwAA&#10;hQYAAA4AAAAAAAAAAAAAAAAALgIAAGRycy9lMm9Eb2MueG1sUEsBAi0AFAAGAAgAAAAhAEyg6SzY&#10;AAAAAwEAAA8AAAAAAAAAAAAAAAAAwgUAAGRycy9kb3ducmV2LnhtbFBLBQYAAAAABAAEAPMAAADH&#10;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color w:val="333333"/>
          <w:sz w:val="28"/>
          <w:szCs w:val="28"/>
        </w:rPr>
        <w:drawing>
          <wp:inline distT="0" distB="0" distL="0" distR="0" wp14:anchorId="7188676B" wp14:editId="18F47367">
            <wp:extent cx="533400" cy="6000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C0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color w:val="333333"/>
          <w:spacing w:val="-6"/>
          <w:w w:val="125"/>
          <w:sz w:val="29"/>
          <w:szCs w:val="29"/>
        </w:rPr>
        <w:t xml:space="preserve">      </w:t>
      </w:r>
      <w:r w:rsidRPr="00023C0E">
        <w:rPr>
          <w:rFonts w:ascii="Times New Roman" w:hAnsi="Times New Roman" w:cs="Times New Roman"/>
          <w:b/>
          <w:spacing w:val="-6"/>
          <w:w w:val="125"/>
          <w:sz w:val="29"/>
          <w:szCs w:val="29"/>
        </w:rPr>
        <w:t>СОВЕТ</w:t>
      </w:r>
    </w:p>
    <w:p w:rsidR="00023C0E" w:rsidRPr="00023C0E" w:rsidRDefault="00023C0E" w:rsidP="00023C0E">
      <w:pPr>
        <w:shd w:val="clear" w:color="auto" w:fill="FFFFFF"/>
        <w:spacing w:line="274" w:lineRule="exact"/>
        <w:ind w:left="14"/>
        <w:jc w:val="center"/>
        <w:rPr>
          <w:rFonts w:ascii="Times New Roman" w:hAnsi="Times New Roman" w:cs="Times New Roman"/>
          <w:b/>
        </w:rPr>
      </w:pPr>
      <w:r w:rsidRPr="00023C0E">
        <w:rPr>
          <w:rFonts w:ascii="Times New Roman" w:hAnsi="Times New Roman" w:cs="Times New Roman"/>
          <w:b/>
          <w:spacing w:val="-9"/>
          <w:sz w:val="25"/>
          <w:szCs w:val="25"/>
        </w:rPr>
        <w:t>КОЧЕТНОВСКОГО МУНИЦИПАЛЬНОГО ОБРАЗОВАНИЯ</w:t>
      </w:r>
    </w:p>
    <w:p w:rsidR="00023C0E" w:rsidRPr="00023C0E" w:rsidRDefault="00023C0E" w:rsidP="00023C0E">
      <w:pPr>
        <w:shd w:val="clear" w:color="auto" w:fill="FFFFFF"/>
        <w:spacing w:line="274" w:lineRule="exact"/>
        <w:ind w:left="22"/>
        <w:jc w:val="center"/>
        <w:rPr>
          <w:rFonts w:ascii="Times New Roman" w:hAnsi="Times New Roman" w:cs="Times New Roman"/>
          <w:b/>
        </w:rPr>
      </w:pPr>
      <w:r w:rsidRPr="00023C0E">
        <w:rPr>
          <w:rFonts w:ascii="Times New Roman" w:hAnsi="Times New Roman" w:cs="Times New Roman"/>
          <w:b/>
          <w:spacing w:val="-7"/>
          <w:sz w:val="25"/>
          <w:szCs w:val="25"/>
        </w:rPr>
        <w:t xml:space="preserve"> </w:t>
      </w:r>
      <w:r w:rsidRPr="00023C0E">
        <w:rPr>
          <w:rFonts w:ascii="Times New Roman" w:hAnsi="Times New Roman" w:cs="Times New Roman"/>
          <w:b/>
          <w:spacing w:val="-7"/>
          <w:sz w:val="25"/>
          <w:szCs w:val="25"/>
        </w:rPr>
        <w:t>РОВЕНСКОГО МУНИЦИПАЛЬНОГО РАЙОНА</w:t>
      </w:r>
    </w:p>
    <w:p w:rsidR="00023C0E" w:rsidRPr="00023C0E" w:rsidRDefault="00023C0E" w:rsidP="00023C0E">
      <w:pPr>
        <w:shd w:val="clear" w:color="auto" w:fill="FFFFFF"/>
        <w:spacing w:line="274" w:lineRule="exact"/>
        <w:ind w:left="72"/>
        <w:jc w:val="center"/>
        <w:rPr>
          <w:rFonts w:ascii="Times New Roman" w:hAnsi="Times New Roman" w:cs="Times New Roman"/>
          <w:b/>
        </w:rPr>
      </w:pPr>
      <w:r w:rsidRPr="00023C0E">
        <w:rPr>
          <w:rFonts w:ascii="Times New Roman" w:hAnsi="Times New Roman" w:cs="Times New Roman"/>
          <w:b/>
          <w:spacing w:val="-8"/>
          <w:sz w:val="25"/>
          <w:szCs w:val="25"/>
        </w:rPr>
        <w:t>САРАТОВСКОЙ ОБЛАСТИ</w:t>
      </w:r>
    </w:p>
    <w:p w:rsidR="00023C0E" w:rsidRPr="00023C0E" w:rsidRDefault="00023C0E" w:rsidP="00023C0E">
      <w:pPr>
        <w:shd w:val="clear" w:color="auto" w:fill="FFFFFF"/>
        <w:spacing w:line="274" w:lineRule="exact"/>
        <w:ind w:left="7"/>
        <w:jc w:val="center"/>
        <w:rPr>
          <w:rFonts w:ascii="Times New Roman" w:hAnsi="Times New Roman" w:cs="Times New Roman"/>
          <w:b/>
        </w:rPr>
      </w:pPr>
      <w:r w:rsidRPr="00023C0E">
        <w:rPr>
          <w:rFonts w:ascii="Times New Roman" w:hAnsi="Times New Roman" w:cs="Times New Roman"/>
          <w:b/>
          <w:spacing w:val="-8"/>
          <w:sz w:val="25"/>
          <w:szCs w:val="25"/>
        </w:rPr>
        <w:t>ТРЕТЬЕГО СОЗЫВА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 Ш Е Н И Е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15.12.2015 г.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166                                                   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Кочетное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бюджет Кочетновского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 на 2015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на 2014 год.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№2 к настоящему Решению.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решение вступает в силу со дня его обнародования.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22.10.2005 года №6.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2 к решению Совета Кочетновского муниципального образования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 Саратовской области от </w:t>
      </w: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15.12.2015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166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3 к решению Совета Кочетновского муниципального образования</w:t>
      </w: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22.12.2014 г. № 119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 бюджета Кочетновского муниципального образования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2015 год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1"/>
        <w:gridCol w:w="629"/>
        <w:gridCol w:w="628"/>
        <w:gridCol w:w="981"/>
        <w:gridCol w:w="941"/>
        <w:gridCol w:w="840"/>
        <w:gridCol w:w="825"/>
      </w:tblGrid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2007,7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1234,0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768,5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768,5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757,7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земельного налога, налога на имущество и транспортного налога органами местного </w:t>
            </w: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8919450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Погашение кредиторской задолженности по мероприятиям, в том числе по программным </w:t>
            </w: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мероприятиям, за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2007,7</w:t>
            </w:r>
          </w:p>
        </w:tc>
      </w:tr>
    </w:tbl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3 к решению Совета Кочетновского муниципального образования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04.12.2015 г. №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166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4 к решению Совета Кочетновского муниципального образования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23C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22.12.2014 г. № 119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расходов бюджета Кочетновского муниципального образования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2015 год по разделам,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подразделам, целевым статьям функциональной классификации расходов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023C0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4"/>
        <w:gridCol w:w="629"/>
        <w:gridCol w:w="981"/>
        <w:gridCol w:w="974"/>
        <w:gridCol w:w="840"/>
        <w:gridCol w:w="877"/>
      </w:tblGrid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1234,0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768,5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768,5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757,7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Резервный фонд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339,6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8919450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средств муниципального дорожного фонда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179,2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109,9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</w:t>
            </w:r>
          </w:p>
        </w:tc>
      </w:tr>
      <w:tr w:rsidR="00023C0E" w:rsidRPr="00023C0E" w:rsidTr="00023C0E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3C0E" w:rsidRPr="00023C0E" w:rsidRDefault="00023C0E" w:rsidP="00023C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3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2007,7</w:t>
            </w:r>
          </w:p>
        </w:tc>
      </w:tr>
    </w:tbl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проекту решения «О внесении изменений в бюджет Кочетновского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района Саратовской области на 2015год» 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166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15.12.2015 г.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1.​ Изменения в расходной части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1.1.Передвинуть бюджетные ассигнования: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1.1.1.Администрации Кочетновского МО: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0503 8230360 244 340- «минус» 30,0 тыс. руб.,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0503 8230360 244 310 – «минус» 0,1 тыс. руб.,</w:t>
      </w:r>
    </w:p>
    <w:p w:rsid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111 0503 8919410 244 225- Ремонт уличного освещения на территории с. Кочетное «плюс» 30,1 </w:t>
      </w:r>
      <w:proofErr w:type="spellStart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Pr="00023C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023C0E" w:rsidRPr="00023C0E" w:rsidRDefault="00023C0E" w:rsidP="00023C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C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DF4C3B" w:rsidRDefault="00DF4C3B"/>
    <w:sectPr w:rsidR="00DF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F2"/>
    <w:rsid w:val="00023C0E"/>
    <w:rsid w:val="00450AF2"/>
    <w:rsid w:val="00D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23C0E"/>
  </w:style>
  <w:style w:type="paragraph" w:customStyle="1" w:styleId="p3">
    <w:name w:val="p3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23C0E"/>
  </w:style>
  <w:style w:type="paragraph" w:customStyle="1" w:styleId="p4">
    <w:name w:val="p4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C0E"/>
  </w:style>
  <w:style w:type="paragraph" w:customStyle="1" w:styleId="p11">
    <w:name w:val="p11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23C0E"/>
  </w:style>
  <w:style w:type="paragraph" w:customStyle="1" w:styleId="p15">
    <w:name w:val="p15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C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23C0E"/>
  </w:style>
  <w:style w:type="paragraph" w:customStyle="1" w:styleId="p3">
    <w:name w:val="p3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23C0E"/>
  </w:style>
  <w:style w:type="paragraph" w:customStyle="1" w:styleId="p4">
    <w:name w:val="p4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C0E"/>
  </w:style>
  <w:style w:type="paragraph" w:customStyle="1" w:styleId="p11">
    <w:name w:val="p11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23C0E"/>
  </w:style>
  <w:style w:type="paragraph" w:customStyle="1" w:styleId="p15">
    <w:name w:val="p15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023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C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9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2015-12-17T08:34:00Z</cp:lastPrinted>
  <dcterms:created xsi:type="dcterms:W3CDTF">2015-12-17T08:27:00Z</dcterms:created>
  <dcterms:modified xsi:type="dcterms:W3CDTF">2015-12-17T08:35:00Z</dcterms:modified>
</cp:coreProperties>
</file>